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конкурсе «Лучший молодой ученый Республики Татарстан</w:t>
      </w:r>
      <w:r w:rsidR="001B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2014</w:t>
      </w: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в рамках  социально значимых  проектов  и программ учреждений молодежной политики, детских и молодежных общественных организаций Республики Татарстан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цели, задачи конкурса «Лучший молодой ученый РТ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2014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Конкурс), порядок выдвижения участников конкурса и заполняемые ими материалы, процедуру рассмотрения конкурсных заявок и определения победителей.</w:t>
      </w:r>
    </w:p>
    <w:p w:rsidR="00B2033A" w:rsidRDefault="00B2033A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ЦЕЛИ И ПРИНЦИПЫ КОНКУРСА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Конкурс проводится с целью поощрения наиболее талантливых молодых ученых Республики Татарстан, внесших большой вклад в развитие фундаментальной и прикладной науки. 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Задачами Конкурса являются: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самых достойных молодых ученых Республики Татарстан;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науки и научных исследований в обществе;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внимания общественности и органов государственной власти к проблемам поддержки молодых ученых.</w:t>
      </w: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Работа по организации и проведению Конкурса основывается на следующих принципах: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публичность и открытость;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свобода получения и распространения информации о Конкурсе;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равенство прав всех молодых ученых вне зависимости от места работы, занимаемой должности и ученой степени;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состязательность, конкурсная основа рассмотрения заявок.</w:t>
      </w: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ОРГАНИЗАТОРЫ КОНКУРСА</w:t>
      </w:r>
    </w:p>
    <w:p w:rsidR="007631C2" w:rsidRPr="007631C2" w:rsidRDefault="007631C2" w:rsidP="007631C2">
      <w:pPr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Организаторами Конкурса являются: Региональное молодежное общественное движение молодых ученых и специалистов Республики Татарстан (далее – Движение) и</w:t>
      </w:r>
      <w:r w:rsidR="00556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 по делам молодежи и спорту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Татарстан (далее – Министерство). 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Движение: 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информирует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Конкурса через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ректоров вузов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Советы молодых ученых, официальный интернет-сайт Движения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smus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tatarstan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конкурсные материалы и обеспечивает проведение их экспертизы;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церемонии награждения участников и победителей Конкурса.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Министерство: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выделяет в рамках </w:t>
      </w: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гранта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для награждения победителей Конкурса;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церемонии награждения участников и победителей Конкурса;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награждать отдельных участников Конкурса специальными грамотами.</w:t>
      </w:r>
    </w:p>
    <w:p w:rsidR="007631C2" w:rsidRPr="007631C2" w:rsidRDefault="007631C2" w:rsidP="007631C2">
      <w:pPr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участия в конкурсе можно обращаться к ответственному за проведение Конкурса – заместителю председателя Исполкома Движения Абубакирову Наилю Ренатовичу (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Nail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Abubakirov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4F6D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kpf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89179322938).</w:t>
      </w: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УЧАСТНИКИ КОНКУРСА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В Конкурсе могут принять участие </w:t>
      </w: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молодые ученые (кандидаты и доктора наук) до 35 лет включительно (на момент подачи документов),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работающие в вузах и научных учреждениях, расположенных на территории Республики Татарстан</w:t>
      </w:r>
      <w:r w:rsidR="004F6D33" w:rsidRP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отдельно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аспиранты</w:t>
      </w:r>
      <w:r w:rsidR="00186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формы обучения вузов и научных учреждений</w:t>
      </w:r>
      <w:r w:rsidR="004F6D33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расположенных на территории Республики Татарстан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Победители Конкурса определяются по следующим  номинациям: «Лучший молодой ученый в области естественных наук», «Лучший молодой ученый в области технических наук», «Лучший молодой ученый в области социогуманитарных наук»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аспирант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естественных наук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B4BA6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наук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B4BA6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«Лучший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социогуманитарных наук»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6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первых трех номинациях могут принимать участие ТОЛЬКО молодые ученые, имеющие ученую степень.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номинации определяют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одного до трех победителей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31C2" w:rsidRPr="007631C2" w:rsidRDefault="00186A76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Победители</w:t>
      </w:r>
      <w:r w:rsidR="007631C2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предыдущих Конкурсов</w:t>
      </w:r>
      <w:r w:rsidR="000A7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(ими считаются участники конкурса, получившие денежные призы)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не могут принимать в нем участие.</w:t>
      </w:r>
      <w:r w:rsidR="007631C2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ПРОВЕДЕНИЯ КОНКУРСА</w:t>
      </w: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КРИТЕРИИ КОНКУРСНОГО ОТБОРА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Конкурс проводится один раз в год.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Выдвижение участников Конкурса проходит в 2 этапа. </w:t>
      </w:r>
    </w:p>
    <w:p w:rsidR="007631C2" w:rsidRPr="007631C2" w:rsidRDefault="007631C2" w:rsidP="007631C2">
      <w:pPr>
        <w:spacing w:after="0" w:line="240" w:lineRule="auto"/>
        <w:ind w:left="108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На первом этапе участники Конкурса заполняют анкету и информацию о своих научных достижениях по установленной форме (Приложение 1) в электронном виде и присылают их в заполненном виде на электронный адрес оргкомитета конкурса 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konkursmoluch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бря </w:t>
      </w:r>
      <w:r w:rsidR="004F6D33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</w:t>
      </w:r>
      <w:r w:rsidR="00074A92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F6D33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r w:rsidR="001B4BA6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</w:t>
      </w:r>
      <w:r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074A92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(все в одном файле!).</w:t>
      </w:r>
      <w:r w:rsidR="00074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664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конкурсант прислал свою заявку, но до окончания приема заявок у него появились какие-то дополнительные данные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(была напечатана статья и т.д.)</w:t>
      </w:r>
      <w:r w:rsidR="00C86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он может ОДИН РАЗ прислать обновленную заявку, которая и будет учитываться. После окончания приема заявок никакие дополнительные данные от участников не принимаются.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направляемого файла в формате 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RTF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совпадать с фамилией участника Конкурса, написанной латинскими буквами. Количество участников от одного вуза/научного учреждения не ограничено. </w:t>
      </w:r>
    </w:p>
    <w:p w:rsidR="007631C2" w:rsidRPr="007631C2" w:rsidRDefault="007631C2" w:rsidP="007631C2">
      <w:pPr>
        <w:spacing w:after="0" w:line="240" w:lineRule="auto"/>
        <w:ind w:left="108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На втором этапе экспертная комиссия Движения отбирает 10 лучших молодых ученых в каждой номинации, которые проходят в финал конкурса. В случае необходимости экспертная комиссия может пригласить этих участников для проведения очного тура, о чем они будут оповещены дополнительно. Кроме того, экспертная комиссия может направить в Совет молодых ученых соответствующего вуза или научного учреждения запрос об общественной деятельности участника конкурса. 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Участники Конкурса оцениваются по следующим показателям: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5.3.1. Количество и качество публикаций. </w:t>
      </w:r>
    </w:p>
    <w:p w:rsidR="007631C2" w:rsidRPr="007631C2" w:rsidRDefault="007631C2" w:rsidP="007631C2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отдельно рассматриваются:</w:t>
      </w:r>
    </w:p>
    <w:p w:rsidR="007631C2" w:rsidRPr="007631C2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РФ, </w:t>
      </w:r>
    </w:p>
    <w:p w:rsidR="007631C2" w:rsidRPr="00573568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в иностранных рецензируемых научных периодических изданиях, включенные хотя бы в одну из следующих систем цитирования: Web of Science, Scopus</w:t>
      </w:r>
      <w:r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>, Web of Knowledge, Astrophysics, PubMed, Mathematics, Chemical Abstracts, Springer, Agris, GeoRef</w:t>
      </w:r>
      <w:r w:rsidR="00074A92" w:rsidRPr="00573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31C2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монографии (при этом учи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тывается количество соавторов),</w:t>
      </w:r>
    </w:p>
    <w:p w:rsidR="004F6D33" w:rsidRPr="007631C2" w:rsidRDefault="004F6D33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 и материалы конференций (только для аспирантов).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Гранты, участие в федеральных целевых программах.</w:t>
      </w:r>
    </w:p>
    <w:p w:rsidR="007631C2" w:rsidRPr="007631C2" w:rsidRDefault="007631C2" w:rsidP="007631C2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отдельно рассматриваются: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гранты РТ,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российские гранты,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гранты,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федеральных целевых программах.</w:t>
      </w:r>
    </w:p>
    <w:p w:rsidR="007631C2" w:rsidRPr="007631C2" w:rsidRDefault="007631C2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 Количество патентов, свидетельств о регистрации интеллектуальной собственности и актов о внедрении (при этом учитывается количество соавторов).</w:t>
      </w:r>
    </w:p>
    <w:p w:rsidR="007631C2" w:rsidRDefault="007631C2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5.3.4. Индекс цитирования и индекс Хирша по системе Scopus. Последние два пункта оцениваются в номинации «Лучший молодой ученый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естественных наук»,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молодой ученый в области технических наук»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35CAB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A35CAB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естественных наук»</w:t>
      </w:r>
      <w:r w:rsidR="00A35C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5CAB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CAB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A35CAB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A35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CAB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наук»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6D33" w:rsidRPr="007631C2" w:rsidRDefault="004F6D33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5.3.5.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периодические издания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конкурсант является рецензентом.</w:t>
      </w:r>
    </w:p>
    <w:p w:rsidR="007631C2" w:rsidRPr="007631C2" w:rsidRDefault="007631C2" w:rsidP="00763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ПОДВЕДЕНИЕ ИТОГОВ И НАГРАЖДЕНИЕ ПОБЕДИТЕЛЕЙ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Решение о победителях Конкурса принимается по набранным баллам, протокол подписывается всеми членами экспертной комиссии. 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Участники Конкурса, победившие в своей номинации, награждаются дипломами и денежными призами из средств гранта. Остальные участники, прошедшие в финал конкурса, награждаются дипломами.</w:t>
      </w:r>
    </w:p>
    <w:p w:rsidR="007631C2" w:rsidRPr="007631C2" w:rsidRDefault="007631C2" w:rsidP="000A728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Награждение финалистов Конкурса проходит на торжественной церемонии, организуемой Движением. </w:t>
      </w:r>
    </w:p>
    <w:p w:rsidR="007631C2" w:rsidRPr="007631C2" w:rsidRDefault="007631C2" w:rsidP="007631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  <w:r w:rsidRPr="007631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 ДЛЯ УЧАСТНИКА КОНКУРСА «ЛУЧШИЙ МОЛОДОЙ УЧЕНЫЙ РТ-201</w:t>
      </w:r>
      <w:r w:rsidR="001B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Номинация конкурса</w:t>
      </w:r>
      <w:r w:rsidR="001B23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молодой учены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в области естественных наук» или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молодой уче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в области технических наук» или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молодой ученый в области социогуманитарных наук»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естественных наук»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наук»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1B23DD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«Лучший 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="001B23DD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социогуманитарных наук»</w:t>
      </w:r>
      <w:r w:rsidR="001B23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ФИО.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Дата рождения.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Контакты (тел. рабочий, мобильный, электронный адрес).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вуз окончил, год окончания, специальность.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год получения.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</w:t>
      </w:r>
      <w:r w:rsidR="00324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аспирантов - место учебы</w:t>
      </w:r>
      <w:r w:rsidR="00784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B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</w:t>
      </w:r>
      <w:r w:rsidR="00784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научного руководителя</w:t>
      </w:r>
      <w:r w:rsidR="00324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год обучения в аспирантуре</w:t>
      </w:r>
      <w:r w:rsidR="00C86644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есть место работы, также указать</w:t>
      </w:r>
      <w:r w:rsidR="00324E2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 научных интересов (не более 6 слов).</w:t>
      </w:r>
    </w:p>
    <w:p w:rsid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аннотация текущей научной работы и перспективы ее развития на 1 год (объем не более 1000 знаков). </w:t>
      </w:r>
    </w:p>
    <w:p w:rsidR="001B23DD" w:rsidRDefault="001B23DD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аспирантов - копия справки из отдела аспирантуры. </w:t>
      </w:r>
    </w:p>
    <w:p w:rsidR="00B2033A" w:rsidRDefault="00B2033A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2 и 3 страницы паспорта.</w:t>
      </w:r>
    </w:p>
    <w:p w:rsidR="00B2033A" w:rsidRDefault="00B2033A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 на обработку персональных данных      подпись</w:t>
      </w:r>
      <w:r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ФИО.</w:t>
      </w:r>
    </w:p>
    <w:p w:rsidR="00B2033A" w:rsidRDefault="00B2033A" w:rsidP="00B20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33A" w:rsidRPr="001B0462" w:rsidRDefault="001B23DD" w:rsidP="00B20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пунктов 10,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12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сканир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>уе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присылается в 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формате в отдельном файле ФИОконкурсанталатиницей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person</w:t>
      </w:r>
      <w:r w:rsidR="001B0462" w:rsidRP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НАУЧНЫХ ДОСТИЖЕНИЯХ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года (2012-2014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участников конкурса в номинациях «Лучший молодой ученый в области естественных наук» и «Лучший молодой ученый в области технических наук»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46"/>
        <w:gridCol w:w="1402"/>
        <w:gridCol w:w="630"/>
        <w:gridCol w:w="1710"/>
        <w:gridCol w:w="2700"/>
      </w:tblGrid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7631C2" w:rsidRPr="007631C2" w:rsidTr="00567302">
        <w:tc>
          <w:tcPr>
            <w:tcW w:w="577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171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77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изданиях, включенные хотя бы в одну из следующих систем цитирования: Web of Science, Scopus, Web of Knowledge, Astrophysics, PubMed, Mathematics, Chemical Abstracts, Springer, Agris, GeoRef</w:t>
            </w:r>
          </w:p>
        </w:tc>
        <w:tc>
          <w:tcPr>
            <w:tcW w:w="171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последние 3 года)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последние 3 года)</w:t>
            </w:r>
          </w:p>
        </w:tc>
      </w:tr>
      <w:tr w:rsidR="007631C2" w:rsidRPr="007631C2" w:rsidTr="00567302">
        <w:tc>
          <w:tcPr>
            <w:tcW w:w="5148" w:type="dxa"/>
            <w:gridSpan w:val="2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F84759" w:rsidRDefault="007631C2" w:rsidP="00AD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УЧАСТИЕ В ФЦП</w:t>
            </w:r>
            <w:r w:rsidR="00F84759" w:rsidRP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ФЦП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грантам и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ФЦП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F84759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ПАТЕНТЫ, СВИДЕТЕЛЬСТВА О РЕГИСТРАЦИИ ИНТЕЛЛЕКТУАЛЬНОЙ СОБСТВЕННОСТИ, АКТЫ ВНЕДРЕНИЯ</w:t>
            </w:r>
            <w:r w:rsidR="00F84759" w:rsidRP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 (только опубликованные)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 о госрегистрации интеллектуальной собственности с датой регистрации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реализация результатов исследования с приложением копии Акта о внедрении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E33BD3" w:rsidRPr="007631C2" w:rsidTr="00567302">
        <w:tc>
          <w:tcPr>
            <w:tcW w:w="3746" w:type="dxa"/>
          </w:tcPr>
          <w:p w:rsidR="00E33BD3" w:rsidRPr="007631C2" w:rsidRDefault="00E33BD3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Список 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периодических издани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в которых конкурсант является рецензентом</w:t>
            </w:r>
          </w:p>
        </w:tc>
        <w:tc>
          <w:tcPr>
            <w:tcW w:w="6442" w:type="dxa"/>
            <w:gridSpan w:val="4"/>
          </w:tcPr>
          <w:p w:rsidR="00E33BD3" w:rsidRPr="007631C2" w:rsidRDefault="00E33BD3" w:rsidP="00E33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этих изданий (при наличии)</w:t>
            </w:r>
          </w:p>
        </w:tc>
      </w:tr>
    </w:tbl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НАУЧНЫХ ДОСТИЖЕНИЯХ</w:t>
      </w:r>
    </w:p>
    <w:p w:rsidR="007631C2" w:rsidRPr="007631C2" w:rsidRDefault="001B4BA6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3 года (2012</w:t>
      </w:r>
      <w:r w:rsid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631C2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участников конкурса «Лучший молодой ученый в области социогуманитарных наук»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40"/>
        <w:gridCol w:w="2700"/>
      </w:tblGrid>
      <w:tr w:rsidR="007631C2" w:rsidRPr="007631C2" w:rsidTr="00567302">
        <w:tc>
          <w:tcPr>
            <w:tcW w:w="10188" w:type="dxa"/>
            <w:gridSpan w:val="3"/>
          </w:tcPr>
          <w:p w:rsidR="007631C2" w:rsidRPr="000A7281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  <w:p w:rsidR="00500D06" w:rsidRPr="00500D06" w:rsidRDefault="00500D06" w:rsidP="0050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ПОЖАЛУЙСТА, РАЗДЕЛЯЙТЕ ПУБЛИКАЦИИ ВАК И РИНЦ ТАК, КАК УКАЗАНО В ТАБЛИЦЕ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 не входящих в Перечень ВАК, но имеющих индекс цитирования в системе РИНЦ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последние 3 года)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последние 3 года)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2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AD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УЧАСТИЕ В ФЦП</w:t>
            </w:r>
            <w:r w:rsid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Международные 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567302">
        <w:tc>
          <w:tcPr>
            <w:tcW w:w="10188" w:type="dxa"/>
            <w:gridSpan w:val="3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(руководство)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567302">
        <w:tc>
          <w:tcPr>
            <w:tcW w:w="10188" w:type="dxa"/>
            <w:gridSpan w:val="3"/>
          </w:tcPr>
          <w:p w:rsidR="003B13CA" w:rsidRPr="007631C2" w:rsidRDefault="003B13CA" w:rsidP="003B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567302">
        <w:tc>
          <w:tcPr>
            <w:tcW w:w="10188" w:type="dxa"/>
            <w:gridSpan w:val="3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грантам и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ФЦП</w:t>
            </w:r>
          </w:p>
        </w:tc>
      </w:tr>
    </w:tbl>
    <w:p w:rsidR="001B0462" w:rsidRDefault="001B0462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0462" w:rsidRDefault="001B0462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D33" w:rsidRPr="007631C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НАУЧНЫХ ДОСТИЖЕНИЯХ</w:t>
      </w:r>
    </w:p>
    <w:p w:rsidR="004F6D33" w:rsidRPr="00074A9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последние 3 года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(2012-2014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участников конкурса в номинациях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"Лучший аспирант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естественных наук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",</w:t>
      </w:r>
      <w:r w:rsidR="001B4BA6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аспирант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наук</w:t>
      </w:r>
      <w:r w:rsidR="001B4BA6" w:rsidRP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«Лучший </w:t>
      </w:r>
      <w:r w:rsidR="001B4BA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="001B4BA6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социогуманитарных наук»</w:t>
      </w:r>
    </w:p>
    <w:p w:rsidR="004F6D33" w:rsidRPr="007631C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46"/>
        <w:gridCol w:w="1402"/>
        <w:gridCol w:w="630"/>
        <w:gridCol w:w="1710"/>
        <w:gridCol w:w="2700"/>
      </w:tblGrid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E33BD3" w:rsidRPr="007631C2" w:rsidTr="000B7B79">
        <w:tc>
          <w:tcPr>
            <w:tcW w:w="5778" w:type="dxa"/>
            <w:gridSpan w:val="3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Тезисы и материалы конференций </w:t>
            </w:r>
          </w:p>
        </w:tc>
        <w:tc>
          <w:tcPr>
            <w:tcW w:w="1710" w:type="dxa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5778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171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4F6D33" w:rsidRPr="007631C2" w:rsidTr="000B7B79">
        <w:tc>
          <w:tcPr>
            <w:tcW w:w="5778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изданиях, включенные хотя бы в одну из следующих систем цитирования: Web of Science, Scopus, Web of Knowledge, Astrophysics, PubMed, Mathematics, Chemical Abstracts, Springer, Agris, GeoRef</w:t>
            </w:r>
          </w:p>
        </w:tc>
        <w:tc>
          <w:tcPr>
            <w:tcW w:w="171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тезисов и материалов конференций (за последние 3 года)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  <w:r w:rsidR="000A72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  <w:r w:rsidR="003B1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последние 3 года)</w:t>
            </w:r>
          </w:p>
        </w:tc>
      </w:tr>
      <w:tr w:rsidR="004F6D33" w:rsidRPr="007631C2" w:rsidTr="000B7B79">
        <w:tc>
          <w:tcPr>
            <w:tcW w:w="5148" w:type="dxa"/>
            <w:gridSpan w:val="2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AD2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УЧАСТИЕ В ФЦП</w:t>
            </w:r>
            <w:r w:rsid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РТ 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(руководство)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(исполнение)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(руководство)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(год,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3CA" w:rsidRPr="007631C2" w:rsidTr="000B7B79">
        <w:tc>
          <w:tcPr>
            <w:tcW w:w="10188" w:type="dxa"/>
            <w:gridSpan w:val="5"/>
          </w:tcPr>
          <w:p w:rsidR="003B13CA" w:rsidRPr="007631C2" w:rsidRDefault="003B13CA" w:rsidP="0053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грантам и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ФЦП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ПАТЕНТЫ, СВИДЕТЕЛЬСТВА О РЕГИСТРАЦИИ ИНТЕЛЛЕКТУАЛЬНОЙ СОБСТВЕННОСТИ, АКТЫ ВНЕДРЕНИЯ</w:t>
            </w:r>
            <w:r w:rsidR="00F84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последние 3 года)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 (только опубликованные)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 о госрегистрации интеллектуальной собственности с датой регистрации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реализация результатов исследования с приложением копии Акта о внедрении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</w:tbl>
    <w:p w:rsidR="002F67FF" w:rsidRDefault="002F67FF"/>
    <w:sectPr w:rsidR="002F67FF" w:rsidSect="00070300">
      <w:footerReference w:type="even" r:id="rId7"/>
      <w:footerReference w:type="default" r:id="rId8"/>
      <w:pgSz w:w="11906" w:h="16838"/>
      <w:pgMar w:top="426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7BD" w:rsidRDefault="009777BD" w:rsidP="001119F4">
      <w:pPr>
        <w:spacing w:after="0" w:line="240" w:lineRule="auto"/>
      </w:pPr>
      <w:r>
        <w:separator/>
      </w:r>
    </w:p>
  </w:endnote>
  <w:endnote w:type="continuationSeparator" w:id="1">
    <w:p w:rsidR="009777BD" w:rsidRDefault="009777BD" w:rsidP="0011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5A" w:rsidRDefault="006342F8" w:rsidP="00803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31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B5A" w:rsidRDefault="009777B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5A" w:rsidRDefault="006342F8" w:rsidP="00803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31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68EF">
      <w:rPr>
        <w:rStyle w:val="a5"/>
        <w:noProof/>
      </w:rPr>
      <w:t>3</w:t>
    </w:r>
    <w:r>
      <w:rPr>
        <w:rStyle w:val="a5"/>
      </w:rPr>
      <w:fldChar w:fldCharType="end"/>
    </w:r>
  </w:p>
  <w:p w:rsidR="00423B5A" w:rsidRDefault="009777B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7BD" w:rsidRDefault="009777BD" w:rsidP="001119F4">
      <w:pPr>
        <w:spacing w:after="0" w:line="240" w:lineRule="auto"/>
      </w:pPr>
      <w:r>
        <w:separator/>
      </w:r>
    </w:p>
  </w:footnote>
  <w:footnote w:type="continuationSeparator" w:id="1">
    <w:p w:rsidR="009777BD" w:rsidRDefault="009777BD" w:rsidP="00111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349"/>
    <w:multiLevelType w:val="multilevel"/>
    <w:tmpl w:val="526E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A7139BE"/>
    <w:multiLevelType w:val="hybridMultilevel"/>
    <w:tmpl w:val="2D1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0E84735"/>
    <w:multiLevelType w:val="hybridMultilevel"/>
    <w:tmpl w:val="21A2CB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2CA086D"/>
    <w:multiLevelType w:val="hybridMultilevel"/>
    <w:tmpl w:val="BBCE3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5240B"/>
    <w:multiLevelType w:val="hybridMultilevel"/>
    <w:tmpl w:val="F14A3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EC112D"/>
    <w:multiLevelType w:val="hybridMultilevel"/>
    <w:tmpl w:val="4126B8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DA2A8B"/>
    <w:multiLevelType w:val="hybridMultilevel"/>
    <w:tmpl w:val="86980FD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31C2"/>
    <w:rsid w:val="00017761"/>
    <w:rsid w:val="00074A92"/>
    <w:rsid w:val="000A7281"/>
    <w:rsid w:val="001119F4"/>
    <w:rsid w:val="00124C33"/>
    <w:rsid w:val="0017577A"/>
    <w:rsid w:val="00186A76"/>
    <w:rsid w:val="001A68EF"/>
    <w:rsid w:val="001B0462"/>
    <w:rsid w:val="001B23DD"/>
    <w:rsid w:val="001B4BA6"/>
    <w:rsid w:val="001B5FA6"/>
    <w:rsid w:val="00297E66"/>
    <w:rsid w:val="002F67FF"/>
    <w:rsid w:val="00324E2B"/>
    <w:rsid w:val="003742D5"/>
    <w:rsid w:val="003A26B8"/>
    <w:rsid w:val="003B13CA"/>
    <w:rsid w:val="003E1B52"/>
    <w:rsid w:val="00411C61"/>
    <w:rsid w:val="004F6D33"/>
    <w:rsid w:val="00500D06"/>
    <w:rsid w:val="005565A6"/>
    <w:rsid w:val="00573568"/>
    <w:rsid w:val="00594A76"/>
    <w:rsid w:val="00625840"/>
    <w:rsid w:val="006342F8"/>
    <w:rsid w:val="00700C2F"/>
    <w:rsid w:val="0072546D"/>
    <w:rsid w:val="007631C2"/>
    <w:rsid w:val="00765A42"/>
    <w:rsid w:val="00773AF3"/>
    <w:rsid w:val="00784351"/>
    <w:rsid w:val="00836957"/>
    <w:rsid w:val="009355E0"/>
    <w:rsid w:val="009777BD"/>
    <w:rsid w:val="00A35CAB"/>
    <w:rsid w:val="00AD2BB3"/>
    <w:rsid w:val="00AE5967"/>
    <w:rsid w:val="00B2033A"/>
    <w:rsid w:val="00C05E41"/>
    <w:rsid w:val="00C30297"/>
    <w:rsid w:val="00C86644"/>
    <w:rsid w:val="00CA7841"/>
    <w:rsid w:val="00D86C94"/>
    <w:rsid w:val="00E33BD3"/>
    <w:rsid w:val="00E46391"/>
    <w:rsid w:val="00E5566D"/>
    <w:rsid w:val="00F11B8B"/>
    <w:rsid w:val="00F84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31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63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3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31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63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31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ОбщаяМатематика</dc:creator>
  <cp:lastModifiedBy>Admin</cp:lastModifiedBy>
  <cp:revision>2</cp:revision>
  <dcterms:created xsi:type="dcterms:W3CDTF">2014-11-09T17:23:00Z</dcterms:created>
  <dcterms:modified xsi:type="dcterms:W3CDTF">2014-11-09T17:23:00Z</dcterms:modified>
</cp:coreProperties>
</file>